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CCDD89" w14:textId="72FFA5ED" w:rsidR="00FC09CE" w:rsidRPr="00E91779" w:rsidRDefault="00E91779" w:rsidP="00E9177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E91779">
        <w:rPr>
          <w:rFonts w:ascii="Calibri" w:hAnsi="Calibri" w:cs="Calibri"/>
          <w:b/>
          <w:bCs/>
          <w:color w:val="000000"/>
          <w:sz w:val="28"/>
          <w:szCs w:val="28"/>
        </w:rPr>
        <w:t>Mode d’emploi et caractéristiques techniques de l’enfouisseur de câble en location chez LOCAMAT</w:t>
      </w:r>
    </w:p>
    <w:p w14:paraId="548D602B" w14:textId="77777777" w:rsidR="00E91779" w:rsidRDefault="00E91779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</w:p>
    <w:p w14:paraId="15A6D77A" w14:textId="3622FB02" w:rsidR="00FC09CE" w:rsidRDefault="00E91779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IMPORTANT !</w:t>
      </w:r>
    </w:p>
    <w:p w14:paraId="3CA52ED9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Cette machine a été construite selon les normes CE et est certifiée par le marquage.</w:t>
      </w:r>
    </w:p>
    <w:p w14:paraId="3E760CB1" w14:textId="5D7DA41D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Des indications et des inscriptions suivies d'un signal de danger, représenté ci‐dessous, sont présentes à l'intérieur de ce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manuel et sur la machine afin d'indiquer un risque potentiel. Il est donc très important de faire particulièrement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attention à ce qui est représenté ou écrit afin de garantir plus de sécurité à l'opérateur et à quiconque se trouvant dans le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rayon d'action de la machine.</w:t>
      </w:r>
    </w:p>
    <w:p w14:paraId="51D1C4D5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Signal de danger</w:t>
      </w:r>
    </w:p>
    <w:p w14:paraId="762BD474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Il est important de lire ce manuel d'utilisation avant de démarrer la machine et de commencer le travail.</w:t>
      </w:r>
    </w:p>
    <w:p w14:paraId="0A825FE7" w14:textId="14D8BA06" w:rsidR="00FC09CE" w:rsidRDefault="000143E9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ATTENTION !!!</w:t>
      </w:r>
      <w:r w:rsidR="00FC09CE">
        <w:rPr>
          <w:rFonts w:ascii="Calibri" w:hAnsi="Calibri" w:cs="Calibri"/>
          <w:color w:val="000000"/>
          <w:sz w:val="20"/>
          <w:szCs w:val="20"/>
        </w:rPr>
        <w:t xml:space="preserve"> Le carburant est très inflammable, il faut donc le manipuler avec beaucoup d'attention et de prudence.</w:t>
      </w:r>
    </w:p>
    <w:p w14:paraId="63C92D3D" w14:textId="78F7F403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Ne jamais remplir le réservoir avec le moteur en route, ou si vous êtes en train de fumer, ou bien en présence de flammes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ou d'étincelles.</w:t>
      </w:r>
    </w:p>
    <w:p w14:paraId="7753B1E3" w14:textId="16E63D50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Durant le travail, la machine peut éjecter des pierres, des brins d'herbes ou autres objets. Avant d'utiliser la machine, il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est conseillé à l'opérateur de s'assurer qu'aucune personne ne se trouve dans un rayon d'au moins 15 mètres afin de ne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pas porter atteinte à la sécurité de tierces personnes.</w:t>
      </w:r>
    </w:p>
    <w:p w14:paraId="60DC3C76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La machine est pourvue d'un organe rotatif tranchant. Ne jamais approcher les mains ni les pieds !!!</w:t>
      </w:r>
    </w:p>
    <w:p w14:paraId="7C086364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FFFFFF"/>
          <w:sz w:val="24"/>
          <w:szCs w:val="24"/>
        </w:rPr>
      </w:pPr>
      <w:r>
        <w:rPr>
          <w:rFonts w:ascii="Calibri-Bold" w:hAnsi="Calibri-Bold" w:cs="Calibri-Bold"/>
          <w:b/>
          <w:bCs/>
          <w:color w:val="FFFFFF"/>
          <w:sz w:val="24"/>
          <w:szCs w:val="24"/>
        </w:rPr>
        <w:t>FRANÇAIS</w:t>
      </w:r>
    </w:p>
    <w:p w14:paraId="1826729F" w14:textId="18EB1392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Avant d'utiliser la machine, il est conseillé à l'opérateur de s'assurer qu'aucune personne ne se trouve dans un rayon d'au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moins 15 mètres afin de ne pas porter atteinte à la sécurité de tierces personnes.</w:t>
      </w:r>
    </w:p>
    <w:p w14:paraId="16080193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Utiliser toujours un masque de protection pour le visage.</w:t>
      </w:r>
    </w:p>
    <w:p w14:paraId="4C3126A3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Étiquette récapitulative des dangers appliquée sur la machine et bien visible.</w:t>
      </w:r>
    </w:p>
    <w:p w14:paraId="790FE5FE" w14:textId="100F14D4" w:rsidR="00FC09CE" w:rsidRDefault="000143E9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ATTENTION !!!</w:t>
      </w:r>
      <w:r w:rsidR="00FC09CE">
        <w:rPr>
          <w:rFonts w:ascii="Calibri" w:hAnsi="Calibri" w:cs="Calibri"/>
          <w:color w:val="000000"/>
          <w:sz w:val="20"/>
          <w:szCs w:val="20"/>
        </w:rPr>
        <w:t xml:space="preserve"> La machine est pourvue d'un organe tranchant extrêmement puissant, il faut donc garder les mains et les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FC09CE">
        <w:rPr>
          <w:rFonts w:ascii="Calibri" w:hAnsi="Calibri" w:cs="Calibri"/>
          <w:color w:val="000000"/>
          <w:sz w:val="20"/>
          <w:szCs w:val="20"/>
        </w:rPr>
        <w:t>pieds éloignés de ce dernier et ne jamais intervenir sur la machine avec le moteur en route.</w:t>
      </w:r>
    </w:p>
    <w:p w14:paraId="592B5568" w14:textId="12BBC4FD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Il est conseillé de ne pas travailler dans des zones avec des </w:t>
      </w:r>
      <w:r w:rsidR="00E91779">
        <w:rPr>
          <w:rFonts w:ascii="Calibri" w:hAnsi="Calibri" w:cs="Calibri"/>
          <w:color w:val="000000"/>
          <w:sz w:val="20"/>
          <w:szCs w:val="20"/>
        </w:rPr>
        <w:t>graviers,</w:t>
      </w:r>
      <w:r>
        <w:rPr>
          <w:rFonts w:ascii="Calibri" w:hAnsi="Calibri" w:cs="Calibri"/>
          <w:color w:val="000000"/>
          <w:sz w:val="20"/>
          <w:szCs w:val="20"/>
        </w:rPr>
        <w:t xml:space="preserve"> des pierres et des corps étrangers variés qui peuvent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être éjectés des fils tranchants résultant ainsi très dangereux pour les personnes ou les choses présentes dans les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environs. Éloigner les personnes à une distance d’au moins 30 mètres de la machine. L'opérateur doit obligatoirement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porter le masque de protection pour le visage et éventuellement des bottes en caoutchouc.</w:t>
      </w:r>
    </w:p>
    <w:p w14:paraId="1AB39EAD" w14:textId="101BBE15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proofErr w:type="gramStart"/>
      <w:r>
        <w:rPr>
          <w:rFonts w:ascii="Calibri" w:hAnsi="Calibri" w:cs="Calibri"/>
          <w:color w:val="000000"/>
          <w:sz w:val="20"/>
          <w:szCs w:val="20"/>
        </w:rPr>
        <w:t>ATTENTION!!!</w:t>
      </w:r>
      <w:proofErr w:type="gramEnd"/>
      <w:r>
        <w:rPr>
          <w:rFonts w:ascii="Calibri" w:hAnsi="Calibri" w:cs="Calibri"/>
          <w:color w:val="000000"/>
          <w:sz w:val="20"/>
          <w:szCs w:val="20"/>
        </w:rPr>
        <w:t xml:space="preserve"> Ne jamais approcher les mains du mécanisme d'oscillation placé sur la machine, ce mécanisme peut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écraser les doigts des mains.</w:t>
      </w:r>
    </w:p>
    <w:p w14:paraId="77DB099E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N.B.</w:t>
      </w:r>
    </w:p>
    <w:p w14:paraId="290CEA23" w14:textId="67C0AB95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L'APPLICATION DE CES NORMES N'EST PAS UNE PERTE DE </w:t>
      </w:r>
      <w:r w:rsidR="00E91779">
        <w:rPr>
          <w:rFonts w:ascii="Calibri" w:hAnsi="Calibri" w:cs="Calibri"/>
          <w:color w:val="000000"/>
          <w:sz w:val="20"/>
          <w:szCs w:val="20"/>
        </w:rPr>
        <w:t>TEMPS !</w:t>
      </w:r>
    </w:p>
    <w:p w14:paraId="75F1BBE2" w14:textId="7E0C1FA2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ELLES CONTRIBUENT À ÉVITER DE CAUSER DES DOMMAGES IRRÉPARABLES AUX PERSONNES OU AUX CHOSES ET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GARANTISSENT UNE SÉCURITE POUR L'OPÉRATEUR.</w:t>
      </w:r>
    </w:p>
    <w:p w14:paraId="55C1B5A0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PLAQUE </w:t>
      </w: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 xml:space="preserve">CE </w:t>
      </w:r>
      <w:r>
        <w:rPr>
          <w:rFonts w:ascii="Calibri" w:hAnsi="Calibri" w:cs="Calibri"/>
          <w:color w:val="000000"/>
          <w:sz w:val="20"/>
          <w:szCs w:val="20"/>
        </w:rPr>
        <w:t>D'IDENTIFICATION DE LA MACHINE.</w:t>
      </w:r>
    </w:p>
    <w:p w14:paraId="620D0188" w14:textId="23D1F8BE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FC09CE">
        <w:rPr>
          <w:rFonts w:ascii="Arial" w:hAnsi="Arial" w:cs="Arial"/>
          <w:noProof/>
          <w:color w:val="000000"/>
          <w:sz w:val="16"/>
          <w:szCs w:val="16"/>
        </w:rPr>
        <w:drawing>
          <wp:inline distT="0" distB="0" distL="0" distR="0" wp14:anchorId="78522B43" wp14:editId="7452B40B">
            <wp:extent cx="3724275" cy="191452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6568F" w14:textId="4EB7446D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14:paraId="53DB7F89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-BoldItalic" w:hAnsi="Calibri-BoldItalic" w:cs="Calibri-BoldItalic"/>
          <w:b/>
          <w:bCs/>
          <w:i/>
          <w:iCs/>
          <w:color w:val="000000"/>
          <w:sz w:val="36"/>
          <w:szCs w:val="36"/>
        </w:rPr>
        <w:t xml:space="preserve">CLH 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8"/>
          <w:szCs w:val="28"/>
        </w:rPr>
        <w:t xml:space="preserve">CABLE LAYER – NT 60 </w:t>
      </w:r>
      <w:r>
        <w:rPr>
          <w:rFonts w:ascii="Calibri" w:hAnsi="Calibri" w:cs="Calibri"/>
          <w:color w:val="000000"/>
          <w:sz w:val="20"/>
          <w:szCs w:val="20"/>
        </w:rPr>
        <w:t>MACHINE ENFOUISSEUSE DE CÂBLE PROFESSIONNELLE</w:t>
      </w:r>
    </w:p>
    <w:p w14:paraId="2EDE86F6" w14:textId="5CF1AD72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Cher Client, nous sommes certains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 xml:space="preserve">que l'utilisation de votre nouvelle machine vous satisfera pleinement. Afin d'utiliser au mieux la machine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enfouisseuse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et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 xml:space="preserve">de l'entretenir de façon efficace dans le temps, nous vous prions </w:t>
      </w:r>
      <w:r>
        <w:rPr>
          <w:rFonts w:ascii="Calibri" w:hAnsi="Calibri" w:cs="Calibri"/>
          <w:color w:val="000000"/>
          <w:sz w:val="20"/>
          <w:szCs w:val="20"/>
        </w:rPr>
        <w:lastRenderedPageBreak/>
        <w:t>de lire toutes les indications et les mises en garde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décrites dans ce manuel qui devra être bien conservé et accompagner toujours avec la machine.</w:t>
      </w:r>
    </w:p>
    <w:p w14:paraId="29EC6342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AVANT DE DÉMARRER LA MACHINE, LIRE ATTENTIVEMENT LES INSTRUCTIONS POUR L'UTILISATION !</w:t>
      </w:r>
    </w:p>
    <w:p w14:paraId="6CA8B749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NORMES GÉNÉRALES DE SÉCURITÉ CONTRE LES ACCIDENTS</w:t>
      </w:r>
    </w:p>
    <w:p w14:paraId="1F8C6355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Utiliser toujours la machine avec une extrême prudence.</w:t>
      </w:r>
    </w:p>
    <w:p w14:paraId="67CB7870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Lire scrupuleusement ce manuel avant de commencer le travail avec la machine.</w:t>
      </w:r>
    </w:p>
    <w:p w14:paraId="29DDC69C" w14:textId="5FFFB1F8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Sur la machine se trouvent des étiquettes de </w:t>
      </w:r>
      <w:r w:rsidR="00E91779">
        <w:rPr>
          <w:rFonts w:ascii="Calibri" w:hAnsi="Calibri" w:cs="Calibri"/>
          <w:color w:val="000000"/>
          <w:sz w:val="20"/>
          <w:szCs w:val="20"/>
        </w:rPr>
        <w:t>sécurité :</w:t>
      </w:r>
      <w:r>
        <w:rPr>
          <w:rFonts w:ascii="Calibri" w:hAnsi="Calibri" w:cs="Calibri"/>
          <w:color w:val="000000"/>
          <w:sz w:val="20"/>
          <w:szCs w:val="20"/>
        </w:rPr>
        <w:t xml:space="preserve"> ce ne sont pas de simples images </w:t>
      </w:r>
      <w:r w:rsidR="00E91779">
        <w:rPr>
          <w:rFonts w:ascii="Calibri" w:hAnsi="Calibri" w:cs="Calibri"/>
          <w:color w:val="000000"/>
          <w:sz w:val="20"/>
          <w:szCs w:val="20"/>
        </w:rPr>
        <w:t>décoratives !</w:t>
      </w:r>
      <w:r>
        <w:rPr>
          <w:rFonts w:ascii="Calibri" w:hAnsi="Calibri" w:cs="Calibri"/>
          <w:color w:val="000000"/>
          <w:sz w:val="20"/>
          <w:szCs w:val="20"/>
        </w:rPr>
        <w:t xml:space="preserve"> Elles servent à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rappeler à l'opérateur, à tout moment, quels sont les dommages qui peuvent être causés par une mauvaise utilisation de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la machine. Être donc toujours très attentifs à ce qu'elles représentent.</w:t>
      </w:r>
    </w:p>
    <w:p w14:paraId="3C191D1F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La machine est pourvue d'un organe rotatif composé d'une fraise en acier extrêmement tranchante.</w:t>
      </w:r>
    </w:p>
    <w:p w14:paraId="2A7F0EEC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ÉLOIGNER À TOUT PRIX LES MAINS ET LES PIEDS DE CET OUTIL TRANCHANT !!!</w:t>
      </w:r>
    </w:p>
    <w:p w14:paraId="3CFABF57" w14:textId="2183E13A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Si la machine est confiée à d'autres personnes, s'assurer que celles‐ci soient à connaissance des normes de sécurité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contre les accidents susmentionnées et des instructions d'utilisation.</w:t>
      </w:r>
    </w:p>
    <w:p w14:paraId="49B8F081" w14:textId="2BC3C565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Avant de commencer le travail, s'assurer qu'il n'y ait pas d'objets dans le terrain qui puissent être éjectés par la machine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et devenir extrêmement dangereux pour quiconque se trouvant dans les zones environnantes.</w:t>
      </w:r>
    </w:p>
    <w:p w14:paraId="4BFB2952" w14:textId="191F2BBC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Éloigner les personnes, les animaux ou les choses à une distance minimum de 15 mètres de la machine. Afin d'éviter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 xml:space="preserve">d'être touché par des objets éjectés, l'opérateur doit obligatoirement </w:t>
      </w:r>
      <w:r w:rsidR="00E91779">
        <w:rPr>
          <w:rFonts w:ascii="Calibri" w:hAnsi="Calibri" w:cs="Calibri"/>
          <w:color w:val="000000"/>
          <w:sz w:val="20"/>
          <w:szCs w:val="20"/>
        </w:rPr>
        <w:t>porter :</w:t>
      </w:r>
      <w:r>
        <w:rPr>
          <w:rFonts w:ascii="Calibri" w:hAnsi="Calibri" w:cs="Calibri"/>
          <w:color w:val="000000"/>
          <w:sz w:val="20"/>
          <w:szCs w:val="20"/>
        </w:rPr>
        <w:t xml:space="preserve"> MASQUE DE PROTECTION POUR LE VISAGE,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COMBINAISON,</w:t>
      </w:r>
      <w:r>
        <w:rPr>
          <w:rFonts w:ascii="Calibri" w:hAnsi="Calibri" w:cs="Calibri"/>
          <w:color w:val="000000"/>
          <w:sz w:val="20"/>
          <w:szCs w:val="20"/>
        </w:rPr>
        <w:t xml:space="preserve"> CHAUSSURES DE SÉCURITÉ, GANTS, CASQUETTE.</w:t>
      </w:r>
    </w:p>
    <w:p w14:paraId="7D6D1CC8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Ne jamais effectuer l'entretien de la machine avec le moteur en marche.</w:t>
      </w:r>
    </w:p>
    <w:p w14:paraId="5DF6175F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ARRÊTER OBLIGATOIREMENT LE MOTEUR AVANT D'INTERVENIR.</w:t>
      </w:r>
    </w:p>
    <w:p w14:paraId="44EB74F3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Ne pas altérer ou désactiver les dispositifs de sécurité.</w:t>
      </w:r>
    </w:p>
    <w:p w14:paraId="17F2552A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L'opérateur est toujours responsable des dommages causés aux personnes.</w:t>
      </w:r>
    </w:p>
    <w:p w14:paraId="62D1CC17" w14:textId="5B2FE548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L'utilisation impropre de la machine de la part de l'opérateur entraîne l'annulation de la garantie et le déclin de toute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responsabilité.</w:t>
      </w:r>
    </w:p>
    <w:p w14:paraId="62904172" w14:textId="55E65486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Si durant le travail, on remarque un dysfonctionnement de la machine, il faut s'adresser au centre d'assistance auprès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duquel la machine a été acheté. NE JAMAIS ESSAYER DE RÉPARER LA MACHINE TOUT SEUL. L'INEXPÉRIENCE PEUT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PROVOQUER DES DOMMAGES TRÈS GRAVES.</w:t>
      </w:r>
    </w:p>
    <w:p w14:paraId="532BAC19" w14:textId="67C8FB90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Utiliser toujours des pièces originales fournies par le constructeur.</w:t>
      </w:r>
    </w:p>
    <w:p w14:paraId="2467A7B8" w14:textId="589E34C2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FC09CE">
        <w:rPr>
          <w:rFonts w:ascii="Calibri" w:hAnsi="Calibri" w:cs="Calibri"/>
          <w:noProof/>
          <w:color w:val="000000"/>
          <w:sz w:val="20"/>
          <w:szCs w:val="20"/>
        </w:rPr>
        <w:lastRenderedPageBreak/>
        <w:drawing>
          <wp:inline distT="0" distB="0" distL="0" distR="0" wp14:anchorId="0704B7B3" wp14:editId="400D485F">
            <wp:extent cx="5362575" cy="58483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61452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1‐ Bouchon du carburant</w:t>
      </w:r>
    </w:p>
    <w:p w14:paraId="45F67471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2‐ Poignée de démarrage du moteur</w:t>
      </w:r>
    </w:p>
    <w:p w14:paraId="1ADDE70C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3‐ Manette d'accélérateur</w:t>
      </w:r>
    </w:p>
    <w:p w14:paraId="4DF58296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4‐ Réglage d’enclenchement de la fraise</w:t>
      </w:r>
    </w:p>
    <w:p w14:paraId="5E9F9C6B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5‐ Réglage de l’avancement</w:t>
      </w:r>
    </w:p>
    <w:p w14:paraId="2C408C3D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6‐ Levier d'enclenchement fraise</w:t>
      </w:r>
    </w:p>
    <w:p w14:paraId="0E975162" w14:textId="1DEE1432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7‐ Levier commande inclinaison du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manche</w:t>
      </w:r>
    </w:p>
    <w:p w14:paraId="5E19DE76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8‐ Réglage de la commande d'inclinaison</w:t>
      </w:r>
    </w:p>
    <w:p w14:paraId="2178481C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9‐ Levier d'enclenchement de l’avancement</w:t>
      </w:r>
    </w:p>
    <w:p w14:paraId="1E731B96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10‐ Dérouleur de câble</w:t>
      </w:r>
    </w:p>
    <w:p w14:paraId="40F612EC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11‐ Bouchon de l'huile moteur</w:t>
      </w:r>
    </w:p>
    <w:p w14:paraId="2563D8DC" w14:textId="77777777" w:rsidR="00E91779" w:rsidRDefault="00E91779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2F5CB7DB" w14:textId="51898FF0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INSTRUCTIONS POUR L'UTILISATION</w:t>
      </w:r>
    </w:p>
    <w:p w14:paraId="13061C49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Avant de démarrer le moteur</w:t>
      </w:r>
    </w:p>
    <w:p w14:paraId="32C0DEE6" w14:textId="104EEE7B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0"/>
          <w:szCs w:val="20"/>
        </w:rPr>
        <w:t>Contrôler que le niveau de l'huile ne soit pas au minimum : dévisser le bouchon (fig.1 n.11), nettoyer la jauge de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niveau avec un chiffon et revisser le bouchon. Dévisser à nouveau et s'assurer que le niveau soit compris entre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les deux encoches de minimum et de maximum. Si le niveau est en‐dessous du seuil minimum, ajouter de l'huile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jusqu'à atteindre le bon niveau. (</w:t>
      </w:r>
      <w:r w:rsidR="00E91779">
        <w:rPr>
          <w:rFonts w:ascii="Calibri" w:hAnsi="Calibri" w:cs="Calibri"/>
          <w:color w:val="000000"/>
          <w:sz w:val="20"/>
          <w:szCs w:val="20"/>
        </w:rPr>
        <w:t>Demander</w:t>
      </w:r>
      <w:r>
        <w:rPr>
          <w:rFonts w:ascii="Calibri" w:hAnsi="Calibri" w:cs="Calibri"/>
          <w:color w:val="000000"/>
          <w:sz w:val="20"/>
          <w:szCs w:val="20"/>
        </w:rPr>
        <w:t xml:space="preserve"> l'huile la mieux adaptée à votre revendeur).</w:t>
      </w:r>
    </w:p>
    <w:p w14:paraId="2C33F4D9" w14:textId="5536549F" w:rsidR="00FC09CE" w:rsidRDefault="000143E9" w:rsidP="00FC09C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ATTENTION !!!</w:t>
      </w:r>
      <w:r w:rsidR="00FC09CE">
        <w:rPr>
          <w:rFonts w:ascii="Calibri-Bold" w:hAnsi="Calibri-Bold" w:cs="Calibri-Bold"/>
          <w:b/>
          <w:bCs/>
          <w:color w:val="000000"/>
          <w:sz w:val="20"/>
          <w:szCs w:val="20"/>
        </w:rPr>
        <w:t xml:space="preserve"> L'HUILE MOTEUR N'EST PAS FOURNIE AVEC LA MACHINE NEUVE</w:t>
      </w:r>
    </w:p>
    <w:p w14:paraId="6044F3C2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lastRenderedPageBreak/>
        <w:t xml:space="preserve">• </w:t>
      </w:r>
      <w:r>
        <w:rPr>
          <w:rFonts w:ascii="Calibri" w:hAnsi="Calibri" w:cs="Calibri"/>
          <w:color w:val="000000"/>
          <w:sz w:val="20"/>
          <w:szCs w:val="20"/>
        </w:rPr>
        <w:t>S'assurer que toutes les vis soient bien serrées.</w:t>
      </w:r>
    </w:p>
    <w:p w14:paraId="50484BE4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0"/>
          <w:szCs w:val="20"/>
        </w:rPr>
        <w:t>Contrôler que tous les leviers soient au point mort (fig.1 n.6/n.9).</w:t>
      </w:r>
    </w:p>
    <w:p w14:paraId="009451AF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0"/>
          <w:szCs w:val="20"/>
        </w:rPr>
        <w:t>Nettoyer le filtre à air dans le cas où il y ait des impuretés (voir le manuel du moteur).</w:t>
      </w:r>
    </w:p>
    <w:p w14:paraId="550E509C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0"/>
          <w:szCs w:val="20"/>
        </w:rPr>
        <w:t>Remplir le réservoir de la machine avec du carburant en utilisant un entonnoir doté d'un filtre.</w:t>
      </w:r>
    </w:p>
    <w:p w14:paraId="213746B1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0"/>
          <w:szCs w:val="20"/>
        </w:rPr>
        <w:t>Ouvrir le robinet du carburant (voir le manuel du moteur).</w:t>
      </w:r>
    </w:p>
    <w:p w14:paraId="609FC752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0"/>
          <w:szCs w:val="20"/>
        </w:rPr>
        <w:t>Pour démarrer le moteur à froid, amener la manette de l'accélérateur (fig.1 n.3) sur START.</w:t>
      </w:r>
    </w:p>
    <w:p w14:paraId="7C525716" w14:textId="39E970E5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0"/>
          <w:szCs w:val="20"/>
        </w:rPr>
        <w:t>Saisir la poignée de démarrage du moteur (fig.1 n.2) puis tirer d'un coup sec. Attendre quelques minutes afin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que le moteur atteigne la température d'exercice, avant de le faire tourner à plein régime.</w:t>
      </w:r>
    </w:p>
    <w:p w14:paraId="7DE3DFFF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IL EST CONSEILLÉ DE SUIVRE AUSSI LES INSTRUCTIONS DÉCRITES DANS LE MANUEL DU MOTEUR.</w:t>
      </w:r>
    </w:p>
    <w:p w14:paraId="28DB26D8" w14:textId="3CA8DED1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Avant de commencer le travail, il faut placer le câble dans son dérouleur, régler la profondeur d'enfouissement, attacher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l'extrémité du câble à un piquet, s'assurer que personne ou aucun animal ou aucun objet de valeur ne se trouve dans un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rayon d'au moins 15 mètres, puis démarrer le moteur et une fois qu'il est chaud, il est alors possible de commencer le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travail. Actionner au maximum le levier d'activation de la rotation de la fraise (fig.1 n.9), tirer au maximum le levier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d’avancement (fig.1 n.1), et commencer le travail en restant toujours très prudent. Lire attentivement la description des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opérations indiquées ci‐dessous. Durant les périodes estivales ou toutefois en présence de terrain sec, il est conseillé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d'arroser abondamment l'herbe le jour qui précède le travail.</w:t>
      </w:r>
    </w:p>
    <w:p w14:paraId="7A6DF705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LA MACHINE A BESOIN D'UN RODAGE ! DURANT LA PREMIÈRE HEURE DE TRAVAIL, LES COURROIES SE RÈGLENT.</w:t>
      </w:r>
    </w:p>
    <w:p w14:paraId="67AA70C0" w14:textId="76C3A17E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 xml:space="preserve">CONTRÔLER QUE LES RESSORTS DE TENSION FONCTIONNENT TOUJOURS DE FAÇON RÉGULIÈRE </w:t>
      </w:r>
    </w:p>
    <w:p w14:paraId="4A175ED3" w14:textId="77777777" w:rsidR="00E91779" w:rsidRDefault="00E91779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10B4725C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EMPLACEMENT DU CÂBLE SUR LE DÉROULEUR</w:t>
      </w:r>
    </w:p>
    <w:p w14:paraId="2FA71FB6" w14:textId="476AF100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Pour une meilleure utilisation de la machine, considérant la variété des types de câbles et des types de bobines présents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sur le marché, il est conseillé d'enrouler le câble autour du dérouleur (fig.1 n.10) en utilisant la manivelle présente sur le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dérouleur. Il est important d'enrouler le câble dans le sens horaire pour garantir un parfait déroulement durant le travail</w:t>
      </w:r>
    </w:p>
    <w:p w14:paraId="147515DE" w14:textId="046E322B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Si l'on veut au contraire utiliser les bobines de câble déjà enroulées, on peut démonter la plaque gauche du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dérouleur en dévissant les trois pommeaux (fig.3) et en tournant légèrement la plaque, placer la bobine autour du tube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du dérouleur en utilisant éventuellement des adaptateurs, puis remonter la plaque et serrer les trois pommeaux à fond.</w:t>
      </w:r>
    </w:p>
    <w:p w14:paraId="77DDFF7C" w14:textId="3277A129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Une fois que le câble est placé sur le dérouleur, il faut enfiler l'extrémité de celui‐ci à l'intérieur du tube de l'ailette (fig.4)</w:t>
      </w:r>
      <w:r w:rsid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jusqu''à le faire ressortir de quelques centimètres de la partie inférieure.</w:t>
      </w:r>
    </w:p>
    <w:p w14:paraId="44429522" w14:textId="324B4144" w:rsidR="00FC09CE" w:rsidRDefault="00E91779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E91779">
        <w:rPr>
          <w:rFonts w:ascii="Calibri" w:hAnsi="Calibri" w:cs="Calibri"/>
          <w:noProof/>
          <w:color w:val="000000"/>
          <w:sz w:val="20"/>
          <w:szCs w:val="20"/>
        </w:rPr>
        <w:drawing>
          <wp:inline distT="0" distB="0" distL="0" distR="0" wp14:anchorId="1083522B" wp14:editId="3D9BE5E2">
            <wp:extent cx="2581275" cy="1895475"/>
            <wp:effectExtent l="0" t="0" r="9525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779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E91779">
        <w:rPr>
          <w:rFonts w:ascii="Calibri" w:hAnsi="Calibri" w:cs="Calibri"/>
          <w:noProof/>
          <w:color w:val="000000"/>
          <w:sz w:val="20"/>
          <w:szCs w:val="20"/>
        </w:rPr>
        <w:drawing>
          <wp:inline distT="0" distB="0" distL="0" distR="0" wp14:anchorId="60F1290E" wp14:editId="142032D8">
            <wp:extent cx="2009775" cy="1905000"/>
            <wp:effectExtent l="0" t="0" r="952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E420E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Fig.2 Fig.3 Fig.4</w:t>
      </w:r>
    </w:p>
    <w:p w14:paraId="3C089296" w14:textId="77777777" w:rsidR="000143E9" w:rsidRDefault="000143E9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2DE8F911" w14:textId="2D9EB16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MONTAGE OU SUBSTITUTION DE LA FRAISE</w:t>
      </w:r>
    </w:p>
    <w:p w14:paraId="1CADD5A6" w14:textId="75C85D3A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proofErr w:type="gramStart"/>
      <w:r>
        <w:rPr>
          <w:rFonts w:ascii="Calibri" w:hAnsi="Calibri" w:cs="Calibri"/>
          <w:color w:val="000000"/>
          <w:sz w:val="20"/>
          <w:szCs w:val="20"/>
        </w:rPr>
        <w:t>la</w:t>
      </w:r>
      <w:proofErr w:type="gramEnd"/>
      <w:r>
        <w:rPr>
          <w:rFonts w:ascii="Calibri" w:hAnsi="Calibri" w:cs="Calibri"/>
          <w:color w:val="000000"/>
          <w:sz w:val="20"/>
          <w:szCs w:val="20"/>
        </w:rPr>
        <w:t xml:space="preserve"> machine est dotée d'un mécanisme qui permet une rapide substitution de la fraise sans l'utilisation d'outils (fig.5). Pour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le montage ou la substitution de la fraise, il faut pousser la tête (fig.6) vers le haut, extraire la fraise usagée si elle est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présente dans la tête (fig.7) et insérer la nouvelle fraise en tenant toujours la tête appuyée vers le haut, puis relâcher la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tête qui grâce à un ressort se replace dans la position initiale en bloquant automatiquement la fraise. En cas de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substitution de la fraise durant le travail, il est nécessaire de bien nettoyer la tête en retirant les résidus d'herbe et de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terre, et s'assurer durant le montage de la nouvelle fraise que des impuretés ne s'introduisent pas dans le mécanisme du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raccord rapide. Nous conseillons toutefois de nettoyer et de graisser fréquemment ce mécanisme (voir aussi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"NETTOYAGE DE LA TÊTE").</w:t>
      </w:r>
    </w:p>
    <w:p w14:paraId="27D75E92" w14:textId="7B4912AD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FC09CE">
        <w:rPr>
          <w:rFonts w:ascii="Calibri" w:hAnsi="Calibri" w:cs="Calibri"/>
          <w:noProof/>
          <w:color w:val="000000"/>
          <w:sz w:val="20"/>
          <w:szCs w:val="20"/>
        </w:rPr>
        <w:lastRenderedPageBreak/>
        <w:drawing>
          <wp:inline distT="0" distB="0" distL="0" distR="0" wp14:anchorId="7D5CFDAB" wp14:editId="10309AF2">
            <wp:extent cx="5760720" cy="1275715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A0736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Fig.5 Fig.6 Fig.7</w:t>
      </w:r>
    </w:p>
    <w:p w14:paraId="54238E83" w14:textId="4062DC7F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14:paraId="731F2701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RÉGLAGE DE LA PROFONDEUR D'ENFOUISSEMENT</w:t>
      </w:r>
    </w:p>
    <w:p w14:paraId="62C4F735" w14:textId="7558143E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Pour régler la profondeur, il faut agir sur le pommeau monté sur la partie postérieure de l'ailette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(fig.8 n.1). Desserrer le pommeau de quelques tours dans le sens antihoraire, lever ou abaisser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le support des deux roues postérieures (fig.8 n.3) en utilisant comme référence de profondeur la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baguette graduée située à côté du support (fig.8 n.2), et une fois que la profondeur souhaitée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est réglée, serrer à fond le pommeau (fig.8 n.1) dans le sens horaire. Les numéros présents sur la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baguette correspondent aux centimètres et vont de 1 à 6.</w:t>
      </w:r>
    </w:p>
    <w:p w14:paraId="3EEEAD0D" w14:textId="64E601A2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FC09CE">
        <w:rPr>
          <w:rFonts w:ascii="Calibri" w:hAnsi="Calibri" w:cs="Calibri"/>
          <w:noProof/>
          <w:color w:val="000000"/>
          <w:sz w:val="20"/>
          <w:szCs w:val="20"/>
        </w:rPr>
        <w:drawing>
          <wp:inline distT="0" distB="0" distL="0" distR="0" wp14:anchorId="65FAEF22" wp14:editId="568C715E">
            <wp:extent cx="1857375" cy="224790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4FC0E" w14:textId="77777777" w:rsidR="000143E9" w:rsidRDefault="000143E9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394C9D19" w14:textId="2FEC59FD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RÉGLAGE DE LA VITESSE</w:t>
      </w:r>
    </w:p>
    <w:p w14:paraId="2827E4D3" w14:textId="6E7A8E4C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Pour régler la vitesse de d'enfouissement, agir sur la manette de l'accélérateur (fig.1 n.3) tout en augmentant ou en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 xml:space="preserve">diminuant les tours du moteur. Ne </w:t>
      </w: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 xml:space="preserve">JAMAIS </w:t>
      </w:r>
      <w:r>
        <w:rPr>
          <w:rFonts w:ascii="Calibri" w:hAnsi="Calibri" w:cs="Calibri"/>
          <w:color w:val="000000"/>
          <w:sz w:val="20"/>
          <w:szCs w:val="20"/>
        </w:rPr>
        <w:t>régler la vitesse en faisant légèrement glisser les disques d'embrayage de la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boîte de transmission. Cette opération endommage gravement la partie mécanique de la transmission. Le levier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 xml:space="preserve">d’avancement (fig.1 n.9) doit être </w:t>
      </w: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 xml:space="preserve">TOUJOURS </w:t>
      </w:r>
      <w:r>
        <w:rPr>
          <w:rFonts w:ascii="Calibri" w:hAnsi="Calibri" w:cs="Calibri"/>
          <w:color w:val="000000"/>
          <w:sz w:val="20"/>
          <w:szCs w:val="20"/>
        </w:rPr>
        <w:t>tiré au maximum, c'est à dire jusqu'à ce qu'il touche le manche.</w:t>
      </w:r>
    </w:p>
    <w:p w14:paraId="1D823BC9" w14:textId="03D3C10C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RÉGLAGE DE LA HAUTEUR DU MANCHE</w:t>
      </w:r>
    </w:p>
    <w:p w14:paraId="2C476430" w14:textId="6C582BEB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La machine permet de régler le mancheron sur cinq hauteurs. Pour le régler à une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 xml:space="preserve">hauteur précise, desserrer dans le sens antihoraire la poignée postérieure du mancheron </w:t>
      </w:r>
      <w:r w:rsidRPr="00FC09CE">
        <w:rPr>
          <w:rFonts w:ascii="Calibri" w:hAnsi="Calibri" w:cs="Calibri"/>
          <w:noProof/>
          <w:color w:val="000000"/>
          <w:sz w:val="20"/>
          <w:szCs w:val="20"/>
        </w:rPr>
        <w:drawing>
          <wp:inline distT="0" distB="0" distL="0" distR="0" wp14:anchorId="65CB2B6D" wp14:editId="1DC3C3FD">
            <wp:extent cx="2238375" cy="164782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90584" w14:textId="22466C29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(</w:t>
      </w:r>
      <w:proofErr w:type="gramStart"/>
      <w:r>
        <w:rPr>
          <w:rFonts w:ascii="Calibri" w:hAnsi="Calibri" w:cs="Calibri"/>
          <w:color w:val="000000"/>
          <w:sz w:val="20"/>
          <w:szCs w:val="20"/>
        </w:rPr>
        <w:t>fig.</w:t>
      </w:r>
      <w:proofErr w:type="gramEnd"/>
      <w:r>
        <w:rPr>
          <w:rFonts w:ascii="Calibri" w:hAnsi="Calibri" w:cs="Calibri"/>
          <w:color w:val="000000"/>
          <w:sz w:val="20"/>
          <w:szCs w:val="20"/>
        </w:rPr>
        <w:t>9 n.2) jusqu'à extraire le pommeau (fig.9 n.1), sélectionner la hauteur souhaitée puis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 xml:space="preserve">renfiler le pommeau </w:t>
      </w:r>
      <w:r w:rsidR="000143E9">
        <w:rPr>
          <w:rFonts w:ascii="Calibri" w:hAnsi="Calibri" w:cs="Calibri"/>
          <w:color w:val="000000"/>
          <w:sz w:val="20"/>
          <w:szCs w:val="20"/>
        </w:rPr>
        <w:t>d</w:t>
      </w:r>
      <w:r>
        <w:rPr>
          <w:rFonts w:ascii="Calibri" w:hAnsi="Calibri" w:cs="Calibri"/>
          <w:color w:val="000000"/>
          <w:sz w:val="20"/>
          <w:szCs w:val="20"/>
        </w:rPr>
        <w:t>ans le nouvel orifice, revisser dans le sens horaire et serrer la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poignée à fond.</w:t>
      </w:r>
    </w:p>
    <w:p w14:paraId="5A157E2E" w14:textId="661841DD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RÉGLAGE RAPIDE DE L'INCLINAISON DU MANCHERON</w:t>
      </w:r>
    </w:p>
    <w:p w14:paraId="4BA3A05D" w14:textId="3FCDC965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FC09CE">
        <w:rPr>
          <w:rFonts w:ascii="Calibri" w:hAnsi="Calibri" w:cs="Calibri"/>
          <w:noProof/>
          <w:color w:val="000000"/>
          <w:sz w:val="20"/>
          <w:szCs w:val="20"/>
        </w:rPr>
        <w:lastRenderedPageBreak/>
        <w:drawing>
          <wp:inline distT="0" distB="0" distL="0" distR="0" wp14:anchorId="481F1F52" wp14:editId="14B00573">
            <wp:extent cx="1514475" cy="182880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C256B" w14:textId="1929568E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Quand on s'apprête à travailler sous les haies, branches en saillie, ou tout autre obstacle latéral, il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 xml:space="preserve">est possible d'incliner le mancheron du côté opposé à </w:t>
      </w:r>
      <w:r w:rsidR="000143E9">
        <w:rPr>
          <w:rFonts w:ascii="Calibri" w:hAnsi="Calibri" w:cs="Calibri"/>
          <w:color w:val="000000"/>
          <w:sz w:val="20"/>
          <w:szCs w:val="20"/>
        </w:rPr>
        <w:t>l’obstacle. (</w:t>
      </w:r>
      <w:proofErr w:type="gramStart"/>
      <w:r>
        <w:rPr>
          <w:rFonts w:ascii="Calibri" w:hAnsi="Calibri" w:cs="Calibri"/>
          <w:color w:val="000000"/>
          <w:sz w:val="20"/>
          <w:szCs w:val="20"/>
        </w:rPr>
        <w:t>fig.</w:t>
      </w:r>
      <w:proofErr w:type="gramEnd"/>
      <w:r>
        <w:rPr>
          <w:rFonts w:ascii="Calibri" w:hAnsi="Calibri" w:cs="Calibri"/>
          <w:color w:val="000000"/>
          <w:sz w:val="20"/>
          <w:szCs w:val="20"/>
        </w:rPr>
        <w:t xml:space="preserve"> 10). Pour régler l'inclinaison,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tirer au maximum le levier placé sur la partie inférieure gauche du mancheron (fig.1 n.7) et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positionner le goujon correspondant dans un des neuf trous situés sur la crémaillère présente à la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base du mancheron. La machine permet donc quatre niveaux d'inclinaison à droite et quatre à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gauche.</w:t>
      </w:r>
    </w:p>
    <w:p w14:paraId="6C424F7F" w14:textId="77777777" w:rsidR="000143E9" w:rsidRDefault="000143E9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44345343" w14:textId="068660F5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BLOCAGE DE L'AILETTE ORIENTABLE</w:t>
      </w:r>
    </w:p>
    <w:p w14:paraId="185DF393" w14:textId="4EB56771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FC09CE">
        <w:rPr>
          <w:rFonts w:ascii="Calibri" w:hAnsi="Calibri" w:cs="Calibri"/>
          <w:noProof/>
          <w:color w:val="000000"/>
          <w:sz w:val="20"/>
          <w:szCs w:val="20"/>
        </w:rPr>
        <w:drawing>
          <wp:inline distT="0" distB="0" distL="0" distR="0" wp14:anchorId="68C8316F" wp14:editId="7641A074">
            <wp:extent cx="1628775" cy="1628775"/>
            <wp:effectExtent l="0" t="0" r="952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5D439" w14:textId="2F6AD259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Quand on s'apprête à enfouir le câble sur de longues distances rectilignes, il est possible de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bloquer l'ailette orientable (fig.11) pour garantir une conduite plus précise de la machine. Pour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bloquer l'ailette, il est suffisant de serrer la poignée située sur la partie latérale droite de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l'appareil de support (fig.11 n.1).</w:t>
      </w:r>
    </w:p>
    <w:p w14:paraId="1C108D33" w14:textId="77777777" w:rsidR="000143E9" w:rsidRDefault="000143E9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589B4AE0" w14:textId="46F0B9B1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RÉGLAGE DE LA LARGEUR DES ROUES</w:t>
      </w:r>
    </w:p>
    <w:p w14:paraId="767C5D37" w14:textId="179D7048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FC09CE">
        <w:rPr>
          <w:rFonts w:ascii="Calibri" w:hAnsi="Calibri" w:cs="Calibri"/>
          <w:noProof/>
          <w:color w:val="000000"/>
          <w:sz w:val="20"/>
          <w:szCs w:val="20"/>
        </w:rPr>
        <w:drawing>
          <wp:inline distT="0" distB="0" distL="0" distR="0" wp14:anchorId="307CB6BC" wp14:editId="1CF900B9">
            <wp:extent cx="2200275" cy="1609725"/>
            <wp:effectExtent l="0" t="0" r="952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B0FAA" w14:textId="1E33CC14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Les deux roues sont dotées de demi‐arbres réglables dans 4 positions. Ce système offre la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possibilité d'avoir une distance de la fraise par rapport au bord, variable entre 25, 27, 29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ou 31 cm. (fig.12). Cela permet d'avoir un enfouissement du câble équidistant de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n'importe quel bord, muret ou haie. Pour régler cette distance, il suffit d'extraire le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goujon de blocage (fig.12 n.2) et de le placer dans un des 4 orifices présents sur le demi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arbre</w:t>
      </w:r>
    </w:p>
    <w:p w14:paraId="1494C0C1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(</w:t>
      </w:r>
      <w:proofErr w:type="gramStart"/>
      <w:r>
        <w:rPr>
          <w:rFonts w:ascii="Calibri" w:hAnsi="Calibri" w:cs="Calibri"/>
          <w:color w:val="000000"/>
          <w:sz w:val="20"/>
          <w:szCs w:val="20"/>
        </w:rPr>
        <w:t>fig.</w:t>
      </w:r>
      <w:proofErr w:type="gramEnd"/>
      <w:r>
        <w:rPr>
          <w:rFonts w:ascii="Calibri" w:hAnsi="Calibri" w:cs="Calibri"/>
          <w:color w:val="000000"/>
          <w:sz w:val="20"/>
          <w:szCs w:val="20"/>
        </w:rPr>
        <w:t>12 n.1) puis réinsérer le ressort de sécurité.</w:t>
      </w:r>
    </w:p>
    <w:p w14:paraId="6DA961BA" w14:textId="77777777" w:rsidR="000143E9" w:rsidRDefault="000143E9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29B37758" w14:textId="4205A575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DÉBUT DU TRAVAIL</w:t>
      </w:r>
    </w:p>
    <w:p w14:paraId="72C5C9F2" w14:textId="45593341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Une fois que le câble est placé et que la fraise est montée, il faut diriger le câble sur le terrain. Pour cette opération, il est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suffisant d'enfoncer une pointe ou un piquet dans le terrain et d'y relier le morceau de câble qui ressort de la partie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inférieure de l'ailette. Cette opération sert à garantir l'enfouissement du câble dans l'entaille que la fraise va créer dans le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terrain durant les premiers mètres de travail.</w:t>
      </w:r>
    </w:p>
    <w:p w14:paraId="0DC66021" w14:textId="77777777" w:rsidR="000143E9" w:rsidRDefault="000143E9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28E13124" w14:textId="16170FD0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lastRenderedPageBreak/>
        <w:t>FIN DE TRAVAIL</w:t>
      </w:r>
    </w:p>
    <w:p w14:paraId="61AB2C50" w14:textId="0E6282FF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Une fois que le travail est terminé, pour arrêter le moteur, il suffit de mettre la manette de l'accélérateur (fig.1 n.3) sur la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position STOP (ou bien si le moteur en est pourvu, utiliser l'interrupteur de stop toujours après avoir amené le régime de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tours au minimum), et fermer le robinet d'essence, s'il est présent. Une fois que l'on a complètement terminé le travail, il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est indispensable de nettoyer et de graisser la tête de la fraise (voir paragraphe suivant).</w:t>
      </w:r>
    </w:p>
    <w:p w14:paraId="74481C2B" w14:textId="77777777" w:rsidR="000143E9" w:rsidRDefault="000143E9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764120E7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NETTOYAGE ET ENTRETIEN DE LA TÊTE</w:t>
      </w:r>
    </w:p>
    <w:p w14:paraId="588E9449" w14:textId="37A8BB03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Après chaque utilisation de la machine, il est nécessaire d'effectuer un nettoyage soigneux de la tête de la fraise. Pour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cette opération, suivre attentivement les phases suivantes.</w:t>
      </w:r>
    </w:p>
    <w:p w14:paraId="4870F007" w14:textId="4CE2C09A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FC09CE">
        <w:rPr>
          <w:rFonts w:ascii="Calibri" w:hAnsi="Calibri" w:cs="Calibri"/>
          <w:noProof/>
          <w:color w:val="000000"/>
          <w:sz w:val="20"/>
          <w:szCs w:val="20"/>
        </w:rPr>
        <w:drawing>
          <wp:inline distT="0" distB="0" distL="0" distR="0" wp14:anchorId="76BAD4DF" wp14:editId="12511D6E">
            <wp:extent cx="5760720" cy="15113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3C444" w14:textId="2A5D717F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5DD7DC04" w14:textId="002D31F1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FC09CE">
        <w:rPr>
          <w:rFonts w:ascii="Calibri" w:hAnsi="Calibri" w:cs="Calibri"/>
          <w:noProof/>
          <w:color w:val="000000"/>
          <w:sz w:val="20"/>
          <w:szCs w:val="20"/>
        </w:rPr>
        <w:drawing>
          <wp:inline distT="0" distB="0" distL="0" distR="0" wp14:anchorId="5E102671" wp14:editId="5A8A2152">
            <wp:extent cx="5760720" cy="149352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19449" w14:textId="429D3074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2358A996" w14:textId="2AE0D576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FC09CE">
        <w:rPr>
          <w:rFonts w:ascii="Calibri" w:hAnsi="Calibri" w:cs="Calibri"/>
          <w:noProof/>
          <w:color w:val="000000"/>
          <w:sz w:val="20"/>
          <w:szCs w:val="20"/>
        </w:rPr>
        <w:drawing>
          <wp:inline distT="0" distB="0" distL="0" distR="0" wp14:anchorId="59AFC7CF" wp14:editId="4D9D9813">
            <wp:extent cx="5760720" cy="1499235"/>
            <wp:effectExtent l="0" t="0" r="0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BA1C3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1‐ Incliner la machine en avant et la poser au sol avec délicatesse.</w:t>
      </w:r>
    </w:p>
    <w:p w14:paraId="34D9AF99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2‐ Retirer tous les résidus d'herbe et de terre, puis souffler avec de l'air comprimé.</w:t>
      </w:r>
    </w:p>
    <w:p w14:paraId="1E3260DE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3‐ Démonter l'ailette en dévissant les deux vis.</w:t>
      </w:r>
    </w:p>
    <w:p w14:paraId="0DBAE7CA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4‐ Retirer la fraise (lire le paragraphe "MONTAGE OU SUBSTITUTION DE LA FRAISE").</w:t>
      </w:r>
    </w:p>
    <w:p w14:paraId="565ADA44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5‐ Dévisser la vis de fin de course de la tête.</w:t>
      </w:r>
    </w:p>
    <w:p w14:paraId="76745125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6‐ Extraire la tête, le ressort, l'entretoise et retirer la bille.</w:t>
      </w:r>
    </w:p>
    <w:p w14:paraId="00237506" w14:textId="33F37E55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7‐ Souffler l'ensemble avec de l'air comprimé et retirer soigneusement tous les résidus de terre, d'herbe et de graisse sale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en utilisant aussi un solvant efficace.</w:t>
      </w:r>
    </w:p>
    <w:p w14:paraId="05836D8C" w14:textId="4C345B52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8‐ Nettoyer avec un solvant efficace tous les éléments et graisser chaque pièce individuellement. Mettre de la graisse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hydrofuge sur l'arbre de la fraise.</w:t>
      </w:r>
    </w:p>
    <w:p w14:paraId="26AAEAB5" w14:textId="2ABA6951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9‐ Replacer la bille, enfiler </w:t>
      </w:r>
      <w:r w:rsidR="000143E9">
        <w:rPr>
          <w:rFonts w:ascii="Calibri" w:hAnsi="Calibri" w:cs="Calibri"/>
          <w:color w:val="000000"/>
          <w:sz w:val="20"/>
          <w:szCs w:val="20"/>
        </w:rPr>
        <w:t>l’entretoise,</w:t>
      </w:r>
      <w:r>
        <w:rPr>
          <w:rFonts w:ascii="Calibri" w:hAnsi="Calibri" w:cs="Calibri"/>
          <w:color w:val="000000"/>
          <w:sz w:val="20"/>
          <w:szCs w:val="20"/>
        </w:rPr>
        <w:t xml:space="preserve"> le ressort puis la tête dans l'arbre. Le ressort doit être placé avec le coté pointu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dirigé vers le bas, c'est à dire vers la tête. Revisser la vis de fin de course de la tête et remonter la fraise.</w:t>
      </w:r>
    </w:p>
    <w:p w14:paraId="05FAE378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INCONVÉNIENTS POSSIBLES ET LEURS SOLUTIONS</w:t>
      </w:r>
    </w:p>
    <w:p w14:paraId="04F5318A" w14:textId="07239EF5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A. Le moteur ne démarre </w:t>
      </w:r>
      <w:r w:rsidR="000143E9">
        <w:rPr>
          <w:rFonts w:ascii="Calibri" w:hAnsi="Calibri" w:cs="Calibri"/>
          <w:color w:val="000000"/>
          <w:sz w:val="20"/>
          <w:szCs w:val="20"/>
        </w:rPr>
        <w:t>pas :</w:t>
      </w:r>
      <w:r>
        <w:rPr>
          <w:rFonts w:ascii="Calibri" w:hAnsi="Calibri" w:cs="Calibri"/>
          <w:color w:val="000000"/>
          <w:sz w:val="20"/>
          <w:szCs w:val="20"/>
        </w:rPr>
        <w:t xml:space="preserve"> s'assurer que</w:t>
      </w:r>
    </w:p>
    <w:p w14:paraId="4D7A1E6C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0"/>
          <w:szCs w:val="20"/>
        </w:rPr>
        <w:t>il y ait bien du carburant dans le réservoir (fig.1 n.1).</w:t>
      </w:r>
    </w:p>
    <w:p w14:paraId="60EE0447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0"/>
          <w:szCs w:val="20"/>
        </w:rPr>
        <w:t>le robinet d'essence, si présent dans le moteur, ne soit pas fermé.</w:t>
      </w:r>
    </w:p>
    <w:p w14:paraId="2626F8FA" w14:textId="195ABCA5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lastRenderedPageBreak/>
        <w:t xml:space="preserve">• </w:t>
      </w:r>
      <w:r>
        <w:rPr>
          <w:rFonts w:ascii="Calibri" w:hAnsi="Calibri" w:cs="Calibri"/>
          <w:color w:val="000000"/>
          <w:sz w:val="20"/>
          <w:szCs w:val="20"/>
        </w:rPr>
        <w:t xml:space="preserve">la manette de </w:t>
      </w:r>
      <w:r w:rsidR="000143E9">
        <w:rPr>
          <w:rFonts w:ascii="Calibri" w:hAnsi="Calibri" w:cs="Calibri"/>
          <w:color w:val="000000"/>
          <w:sz w:val="20"/>
          <w:szCs w:val="20"/>
        </w:rPr>
        <w:t>l’accélérateur,</w:t>
      </w:r>
      <w:r>
        <w:rPr>
          <w:rFonts w:ascii="Calibri" w:hAnsi="Calibri" w:cs="Calibri"/>
          <w:color w:val="000000"/>
          <w:sz w:val="20"/>
          <w:szCs w:val="20"/>
        </w:rPr>
        <w:t xml:space="preserve"> avec le moteur froid, soit sur la position START (fig.1 n.3).</w:t>
      </w:r>
    </w:p>
    <w:p w14:paraId="339F685B" w14:textId="300C829D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0"/>
          <w:szCs w:val="20"/>
        </w:rPr>
        <w:t>la manette de l'accélérateur, avec le moteur chaud, ne se trouve pas sur la position START (cela pourrait noyer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le moteur).</w:t>
      </w:r>
    </w:p>
    <w:p w14:paraId="057337A4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0"/>
          <w:szCs w:val="20"/>
        </w:rPr>
        <w:t>la manette de l'accélérateur ne se trouve pas sur STOP.</w:t>
      </w:r>
    </w:p>
    <w:p w14:paraId="302A341E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0"/>
          <w:szCs w:val="20"/>
        </w:rPr>
        <w:t>le carburant arrive bien au carburateur.</w:t>
      </w:r>
    </w:p>
    <w:p w14:paraId="5E1E3CD0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0"/>
          <w:szCs w:val="20"/>
        </w:rPr>
        <w:t>le filtre à air ne soit pas obstrué (voir le manuel du moteur).</w:t>
      </w:r>
    </w:p>
    <w:p w14:paraId="490FD034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0"/>
          <w:szCs w:val="20"/>
        </w:rPr>
        <w:t>le trou présent sur le bouchon de remplissage du carburant ne soit pas bouché par des impuretés (fig.1 n.1).</w:t>
      </w:r>
    </w:p>
    <w:p w14:paraId="3B4B637F" w14:textId="3A1A62AD" w:rsidR="00FC09CE" w:rsidRPr="000143E9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0"/>
          <w:szCs w:val="20"/>
        </w:rPr>
        <w:t>la bougie réussit à produire l'étincelle.</w:t>
      </w:r>
    </w:p>
    <w:p w14:paraId="5634C771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Si ces interventions n'aboutissent au résultat espéré, nous vous conseillons de vous adresser à votre revendeur.</w:t>
      </w:r>
    </w:p>
    <w:p w14:paraId="41D41EC1" w14:textId="3DACDCF4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N. La fraise ne tourne pas, bien que le levier correspondant soit </w:t>
      </w:r>
      <w:r w:rsidR="000143E9">
        <w:rPr>
          <w:rFonts w:ascii="Calibri" w:hAnsi="Calibri" w:cs="Calibri"/>
          <w:color w:val="000000"/>
          <w:sz w:val="20"/>
          <w:szCs w:val="20"/>
        </w:rPr>
        <w:t>enclenché :</w:t>
      </w:r>
    </w:p>
    <w:p w14:paraId="01ACB0C0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0"/>
          <w:szCs w:val="20"/>
        </w:rPr>
        <w:t>vérifier que la courroie ne soit pas usagée.</w:t>
      </w:r>
    </w:p>
    <w:p w14:paraId="59057909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0"/>
          <w:szCs w:val="20"/>
        </w:rPr>
        <w:t>contrôler que la courroie ne soit pas sortie des poulies.</w:t>
      </w:r>
    </w:p>
    <w:p w14:paraId="42012C75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0"/>
          <w:szCs w:val="20"/>
        </w:rPr>
        <w:t>s'assurer que le levier réussisse à mettre la courroie dans la traction adéquate.</w:t>
      </w:r>
    </w:p>
    <w:p w14:paraId="42135B59" w14:textId="2815F47F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O. La fraise continue de tourner, bien que le levier ne soit plus </w:t>
      </w:r>
      <w:r w:rsidR="000143E9">
        <w:rPr>
          <w:rFonts w:ascii="Calibri" w:hAnsi="Calibri" w:cs="Calibri"/>
          <w:color w:val="000000"/>
          <w:sz w:val="20"/>
          <w:szCs w:val="20"/>
        </w:rPr>
        <w:t>enclenché :</w:t>
      </w:r>
    </w:p>
    <w:p w14:paraId="64580C57" w14:textId="67BC50F6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0"/>
          <w:szCs w:val="20"/>
        </w:rPr>
        <w:t>vérifier que le frein de la poulie soit bien inséré. Dans le cas contraire, retirer le capot et desserrer l'élément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régleur jusqu' à ce que la garniture de frein s'appuie sur l'épaulement de la poulie.</w:t>
      </w:r>
    </w:p>
    <w:p w14:paraId="20DE4B49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0"/>
          <w:szCs w:val="20"/>
        </w:rPr>
        <w:t>contrôler que la garniture des freins ne soit pas usée.</w:t>
      </w:r>
    </w:p>
    <w:p w14:paraId="0AFAF5A8" w14:textId="7CD18868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P. La machine ne fonctionne pas comme il le </w:t>
      </w:r>
      <w:r w:rsidR="000143E9">
        <w:rPr>
          <w:rFonts w:ascii="Calibri" w:hAnsi="Calibri" w:cs="Calibri"/>
          <w:color w:val="000000"/>
          <w:sz w:val="20"/>
          <w:szCs w:val="20"/>
        </w:rPr>
        <w:t>faut :</w:t>
      </w:r>
      <w:r>
        <w:rPr>
          <w:rFonts w:ascii="Calibri" w:hAnsi="Calibri" w:cs="Calibri"/>
          <w:color w:val="000000"/>
          <w:sz w:val="20"/>
          <w:szCs w:val="20"/>
        </w:rPr>
        <w:t xml:space="preserve"> contrôler</w:t>
      </w:r>
    </w:p>
    <w:p w14:paraId="58AEE21B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0"/>
          <w:szCs w:val="20"/>
        </w:rPr>
        <w:t>que la fraise ne soit pas trop usagée.</w:t>
      </w:r>
    </w:p>
    <w:p w14:paraId="482508DD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0"/>
          <w:szCs w:val="20"/>
        </w:rPr>
        <w:t>que la fraise ne soit pas cassée ou démontée.</w:t>
      </w:r>
    </w:p>
    <w:p w14:paraId="3A1C72C9" w14:textId="51E126F1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0"/>
          <w:szCs w:val="20"/>
        </w:rPr>
        <w:t>que le filtre à air (voir manuel du moteur) ne soit pas trop obstrué causant une importante perte de puissance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du moteur. Dans ce cas, souffler avec de l'air comprimé ou le remplacer avec un filtre neuf que vous pourrez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acheter chez votre revendeur.</w:t>
      </w:r>
    </w:p>
    <w:p w14:paraId="706C499B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0"/>
          <w:szCs w:val="20"/>
        </w:rPr>
        <w:t>que l'essence ne soit pas terminée.</w:t>
      </w:r>
    </w:p>
    <w:p w14:paraId="0550AF2E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0"/>
          <w:szCs w:val="20"/>
        </w:rPr>
        <w:t>que le niveau d'huile moteur ne soit pas en‐dessous du seuil minimum (fig.1 n.11).</w:t>
      </w:r>
    </w:p>
    <w:p w14:paraId="035D3289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Q. Une fois que le levier d’avancement est enclenché, la machine ne bouge </w:t>
      </w:r>
      <w:proofErr w:type="gramStart"/>
      <w:r>
        <w:rPr>
          <w:rFonts w:ascii="Calibri" w:hAnsi="Calibri" w:cs="Calibri"/>
          <w:color w:val="000000"/>
          <w:sz w:val="20"/>
          <w:szCs w:val="20"/>
        </w:rPr>
        <w:t>pas:</w:t>
      </w:r>
      <w:proofErr w:type="gramEnd"/>
    </w:p>
    <w:p w14:paraId="29685570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0"/>
          <w:szCs w:val="20"/>
        </w:rPr>
        <w:t>Intervenir sur l'élément régleur du câble d'activation de l’avancement dans le cas où le câble soit trop lâche</w:t>
      </w:r>
    </w:p>
    <w:p w14:paraId="22A26ED9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(</w:t>
      </w:r>
      <w:proofErr w:type="gramStart"/>
      <w:r>
        <w:rPr>
          <w:rFonts w:ascii="Calibri" w:hAnsi="Calibri" w:cs="Calibri"/>
          <w:color w:val="000000"/>
          <w:sz w:val="20"/>
          <w:szCs w:val="20"/>
        </w:rPr>
        <w:t>fig.</w:t>
      </w:r>
      <w:proofErr w:type="gramEnd"/>
      <w:r>
        <w:rPr>
          <w:rFonts w:ascii="Calibri" w:hAnsi="Calibri" w:cs="Calibri"/>
          <w:color w:val="000000"/>
          <w:sz w:val="20"/>
          <w:szCs w:val="20"/>
        </w:rPr>
        <w:t>1 n.5).</w:t>
      </w:r>
    </w:p>
    <w:p w14:paraId="4C834769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0"/>
          <w:szCs w:val="20"/>
        </w:rPr>
        <w:t>vérifier que les courroies de transmission ne soient pas trop usées.</w:t>
      </w:r>
    </w:p>
    <w:p w14:paraId="6357530C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0"/>
          <w:szCs w:val="20"/>
        </w:rPr>
        <w:t>vérifier que la chaîne ne soit pas cassée ou trop lâche.</w:t>
      </w:r>
    </w:p>
    <w:p w14:paraId="2819CD46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0"/>
          <w:szCs w:val="20"/>
        </w:rPr>
        <w:t>Vérifier que les disques d'embrayage à l'intérieur de la boîte de transmission ne soient pas trop usés.</w:t>
      </w:r>
    </w:p>
    <w:p w14:paraId="00E4CF13" w14:textId="1268691C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R. La machine a difficulté à </w:t>
      </w:r>
      <w:r w:rsidR="000143E9">
        <w:rPr>
          <w:rFonts w:ascii="Calibri" w:hAnsi="Calibri" w:cs="Calibri"/>
          <w:color w:val="000000"/>
          <w:sz w:val="20"/>
          <w:szCs w:val="20"/>
        </w:rPr>
        <w:t>braquer :</w:t>
      </w:r>
    </w:p>
    <w:p w14:paraId="64E8BACE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0"/>
          <w:szCs w:val="20"/>
        </w:rPr>
        <w:t>Vérifier que la poignée (fig.11 n.1) soit lâche.</w:t>
      </w:r>
    </w:p>
    <w:p w14:paraId="4F5365CD" w14:textId="256A41AE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S. La tête de la fraise ne s'extrait pas et empêche la substitution de la fraise </w:t>
      </w:r>
      <w:r w:rsidR="000143E9">
        <w:rPr>
          <w:rFonts w:ascii="Calibri" w:hAnsi="Calibri" w:cs="Calibri"/>
          <w:color w:val="000000"/>
          <w:sz w:val="20"/>
          <w:szCs w:val="20"/>
        </w:rPr>
        <w:t>même :</w:t>
      </w:r>
    </w:p>
    <w:p w14:paraId="4D753D2B" w14:textId="0FD69164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0"/>
          <w:szCs w:val="20"/>
        </w:rPr>
        <w:t>Nettoyer l'appareil et retirer les éventuels résidus. (</w:t>
      </w:r>
      <w:r w:rsidR="000143E9">
        <w:rPr>
          <w:rFonts w:ascii="Calibri" w:hAnsi="Calibri" w:cs="Calibri"/>
          <w:color w:val="000000"/>
          <w:sz w:val="20"/>
          <w:szCs w:val="20"/>
        </w:rPr>
        <w:t>Voir</w:t>
      </w:r>
      <w:r>
        <w:rPr>
          <w:rFonts w:ascii="Calibri" w:hAnsi="Calibri" w:cs="Calibri"/>
          <w:color w:val="000000"/>
          <w:sz w:val="20"/>
          <w:szCs w:val="20"/>
        </w:rPr>
        <w:t xml:space="preserve"> le paragraphe "NETTOYAGE ET ENTRETIEN DE LA TÊTE").</w:t>
      </w:r>
    </w:p>
    <w:p w14:paraId="2FBA8BA7" w14:textId="3CD96832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0"/>
          <w:szCs w:val="20"/>
        </w:rPr>
        <w:t>S'assurer que de l'oxyde ne se soit pas formé à l'intérieur du système après une période d'inactivité. (</w:t>
      </w:r>
      <w:r w:rsidR="000143E9">
        <w:rPr>
          <w:rFonts w:ascii="Calibri" w:hAnsi="Calibri" w:cs="Calibri"/>
          <w:color w:val="000000"/>
          <w:sz w:val="20"/>
          <w:szCs w:val="20"/>
        </w:rPr>
        <w:t>Voir</w:t>
      </w:r>
      <w:r>
        <w:rPr>
          <w:rFonts w:ascii="Calibri" w:hAnsi="Calibri" w:cs="Calibri"/>
          <w:color w:val="000000"/>
          <w:sz w:val="20"/>
          <w:szCs w:val="20"/>
        </w:rPr>
        <w:t xml:space="preserve"> le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paragraphe "NETTOYAGE ET ENTRETIEN DE LA TÊTE").</w:t>
      </w:r>
    </w:p>
    <w:p w14:paraId="7DA076C0" w14:textId="13E7D8CC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 xml:space="preserve">NE JAMAIS INTERVENIR SUR LE RÉGLAGE DES CÂBLES SI L'ON NE CONNAÎT PAS LEURS </w:t>
      </w:r>
      <w:r w:rsidR="000143E9">
        <w:rPr>
          <w:rFonts w:ascii="Calibri-Bold" w:hAnsi="Calibri-Bold" w:cs="Calibri-Bold"/>
          <w:b/>
          <w:bCs/>
          <w:color w:val="000000"/>
          <w:sz w:val="20"/>
          <w:szCs w:val="20"/>
        </w:rPr>
        <w:t>FONCTIONS !</w:t>
      </w: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 xml:space="preserve"> CETTE OPERATION</w:t>
      </w:r>
      <w:r w:rsidR="000143E9">
        <w:rPr>
          <w:rFonts w:ascii="Calibri-Bold" w:hAnsi="Calibri-Bold" w:cs="Calibri-Bold"/>
          <w:b/>
          <w:bCs/>
          <w:color w:val="000000"/>
          <w:sz w:val="20"/>
          <w:szCs w:val="20"/>
        </w:rPr>
        <w:t xml:space="preserve"> </w:t>
      </w: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 xml:space="preserve">POURRAIT NUIRE AU BON FONCTIONNEMENT DE LA </w:t>
      </w:r>
      <w:r w:rsidR="000143E9">
        <w:rPr>
          <w:rFonts w:ascii="Calibri-Bold" w:hAnsi="Calibri-Bold" w:cs="Calibri-Bold"/>
          <w:b/>
          <w:bCs/>
          <w:color w:val="000000"/>
          <w:sz w:val="20"/>
          <w:szCs w:val="20"/>
        </w:rPr>
        <w:t>MACHINE !</w:t>
      </w:r>
    </w:p>
    <w:p w14:paraId="0FF897BE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ENTRETIEN DE LA MACHINE</w:t>
      </w:r>
    </w:p>
    <w:p w14:paraId="26F2D1F5" w14:textId="2CEE0BC8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Durant de longues périodes d'inactivité de la machine, il serait opportun </w:t>
      </w:r>
      <w:r w:rsidR="000143E9">
        <w:rPr>
          <w:rFonts w:ascii="Calibri" w:hAnsi="Calibri" w:cs="Calibri"/>
          <w:color w:val="000000"/>
          <w:sz w:val="20"/>
          <w:szCs w:val="20"/>
        </w:rPr>
        <w:t>de :</w:t>
      </w:r>
      <w:r>
        <w:rPr>
          <w:rFonts w:ascii="Calibri" w:hAnsi="Calibri" w:cs="Calibri"/>
          <w:color w:val="000000"/>
          <w:sz w:val="20"/>
          <w:szCs w:val="20"/>
        </w:rPr>
        <w:t xml:space="preserve"> nettoyer et lubrifier la tête de la fraise (voir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le paragraphe "NETTOYAGE ET ENTRETIEN DE LA TÊTE"), vider le réservoir du carburant (fig.1 n.1), lubrifier le cylindre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avec des produits appropriés que vous pourrez acheter chez votre revendeur. Nettoyer le filtre à air (voir le manuel du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 xml:space="preserve">moteur) vider l'essence résiduelle de la cuve du </w:t>
      </w:r>
      <w:r w:rsidR="000143E9">
        <w:rPr>
          <w:rFonts w:ascii="Calibri" w:hAnsi="Calibri" w:cs="Calibri"/>
          <w:color w:val="000000"/>
          <w:sz w:val="20"/>
          <w:szCs w:val="20"/>
        </w:rPr>
        <w:t>carburateur,</w:t>
      </w:r>
      <w:r>
        <w:rPr>
          <w:rFonts w:ascii="Calibri" w:hAnsi="Calibri" w:cs="Calibri"/>
          <w:color w:val="000000"/>
          <w:sz w:val="20"/>
          <w:szCs w:val="20"/>
        </w:rPr>
        <w:t xml:space="preserve"> graisser les parties dévernies dues à l'usure ou aux heurts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 xml:space="preserve">de la machine et les pièces où le traitement de zingage est usé, afin d'éviter toute éventuelle formation de 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rouille ; </w:t>
      </w:r>
      <w:r>
        <w:rPr>
          <w:rFonts w:ascii="Calibri" w:hAnsi="Calibri" w:cs="Calibri"/>
          <w:color w:val="000000"/>
          <w:sz w:val="20"/>
          <w:szCs w:val="20"/>
        </w:rPr>
        <w:t>souffler la machine avec de l'air comprimé si, après le travail, des pièces sont encore humides. Il est absolument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déconseillé d'utiliser des pompes hydrojet.</w:t>
      </w:r>
    </w:p>
    <w:p w14:paraId="4C6D6FE8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Pour toute intervention sur le moteur, suivre les indications du manuel du moteur fourni avec la machine.</w:t>
      </w:r>
    </w:p>
    <w:p w14:paraId="297D7969" w14:textId="21484843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Il est généralement préférable de contrôler le niveau d'huile au moins une fois toutes les 8 heures de travail et de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nettoyer le filtre à air toutes les 4 heures ou plus souvent si l'on travaille dans des milieux très poussiéreux. Pour une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 xml:space="preserve">bonne utilisation de la machine, ne jamais forcer le </w:t>
      </w:r>
      <w:r w:rsidR="000143E9">
        <w:rPr>
          <w:rFonts w:ascii="Calibri" w:hAnsi="Calibri" w:cs="Calibri"/>
          <w:color w:val="000000"/>
          <w:sz w:val="20"/>
          <w:szCs w:val="20"/>
        </w:rPr>
        <w:t>moteur ;</w:t>
      </w:r>
      <w:r>
        <w:rPr>
          <w:rFonts w:ascii="Calibri" w:hAnsi="Calibri" w:cs="Calibri"/>
          <w:color w:val="000000"/>
          <w:sz w:val="20"/>
          <w:szCs w:val="20"/>
        </w:rPr>
        <w:t xml:space="preserve"> si l'on remarque de la fumée blanche sortir du pot</w:t>
      </w:r>
      <w:r w:rsidR="000143E9"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d'échappement, il faut ralentir.</w:t>
      </w:r>
    </w:p>
    <w:p w14:paraId="6D08FBC4" w14:textId="0CAF8EB5" w:rsidR="000143E9" w:rsidRDefault="000143E9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46027D03" w14:textId="6882ABF6" w:rsidR="000143E9" w:rsidRDefault="000143E9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780BEE54" w14:textId="77777777" w:rsidR="000143E9" w:rsidRDefault="000143E9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4DA77960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8"/>
          <w:szCs w:val="28"/>
        </w:rPr>
      </w:pPr>
      <w:r>
        <w:rPr>
          <w:rFonts w:ascii="Calibri-Bold" w:hAnsi="Calibri-Bold" w:cs="Calibri-Bold"/>
          <w:b/>
          <w:bCs/>
          <w:color w:val="000000"/>
          <w:sz w:val="28"/>
          <w:szCs w:val="28"/>
        </w:rPr>
        <w:lastRenderedPageBreak/>
        <w:t>CARACTERISTIQUES TECHNIQUES</w:t>
      </w:r>
    </w:p>
    <w:p w14:paraId="2CE8359D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MOTEUR…</w:t>
      </w:r>
      <w:proofErr w:type="gramStart"/>
      <w:r>
        <w:rPr>
          <w:rFonts w:ascii="Calibri" w:hAnsi="Calibri" w:cs="Calibri"/>
          <w:color w:val="000000"/>
        </w:rPr>
        <w:t>…….</w:t>
      </w:r>
      <w:proofErr w:type="gramEnd"/>
      <w:r>
        <w:rPr>
          <w:rFonts w:ascii="Calibri" w:hAnsi="Calibri" w:cs="Calibri"/>
          <w:color w:val="000000"/>
        </w:rPr>
        <w:t>……………………………..…………….HONDA GCV 160 4 temps.</w:t>
      </w:r>
    </w:p>
    <w:p w14:paraId="635D846D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PUISSANCE………</w:t>
      </w:r>
      <w:proofErr w:type="gramStart"/>
      <w:r>
        <w:rPr>
          <w:rFonts w:ascii="Calibri" w:hAnsi="Calibri" w:cs="Calibri"/>
          <w:color w:val="000000"/>
        </w:rPr>
        <w:t>…….</w:t>
      </w:r>
      <w:proofErr w:type="gramEnd"/>
      <w:r>
        <w:rPr>
          <w:rFonts w:ascii="Calibri" w:hAnsi="Calibri" w:cs="Calibri"/>
          <w:color w:val="000000"/>
        </w:rPr>
        <w:t>.………………………………………....……………………4,5 kW.</w:t>
      </w:r>
    </w:p>
    <w:p w14:paraId="15AE32E0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TRANSMISSION……………………………</w:t>
      </w:r>
      <w:proofErr w:type="gramStart"/>
      <w:r>
        <w:rPr>
          <w:rFonts w:ascii="Calibri" w:hAnsi="Calibri" w:cs="Calibri"/>
          <w:color w:val="000000"/>
        </w:rPr>
        <w:t>…….</w:t>
      </w:r>
      <w:proofErr w:type="gramEnd"/>
      <w:r>
        <w:rPr>
          <w:rFonts w:ascii="Calibri" w:hAnsi="Calibri" w:cs="Calibri"/>
          <w:color w:val="000000"/>
        </w:rPr>
        <w:t>…….…………………..……….courroie.</w:t>
      </w:r>
    </w:p>
    <w:p w14:paraId="56E276B8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EMBRAYAGE………</w:t>
      </w:r>
      <w:proofErr w:type="gramStart"/>
      <w:r>
        <w:rPr>
          <w:rFonts w:ascii="Calibri" w:hAnsi="Calibri" w:cs="Calibri"/>
          <w:color w:val="000000"/>
        </w:rPr>
        <w:t>…….</w:t>
      </w:r>
      <w:proofErr w:type="gramEnd"/>
      <w:r>
        <w:rPr>
          <w:rFonts w:ascii="Calibri" w:hAnsi="Calibri" w:cs="Calibri"/>
          <w:color w:val="000000"/>
        </w:rPr>
        <w:t>…………………………………….………………..bain d’huile.</w:t>
      </w:r>
    </w:p>
    <w:p w14:paraId="48F1454A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VITESSE……………</w:t>
      </w:r>
      <w:proofErr w:type="gramStart"/>
      <w:r>
        <w:rPr>
          <w:rFonts w:ascii="Calibri" w:hAnsi="Calibri" w:cs="Calibri"/>
          <w:color w:val="000000"/>
        </w:rPr>
        <w:t>…….</w:t>
      </w:r>
      <w:proofErr w:type="gramEnd"/>
      <w:r>
        <w:rPr>
          <w:rFonts w:ascii="Calibri" w:hAnsi="Calibri" w:cs="Calibri"/>
          <w:color w:val="000000"/>
        </w:rPr>
        <w:t>…….………………………………………….……….36 Mt./min.</w:t>
      </w:r>
    </w:p>
    <w:p w14:paraId="6AFBF68E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PROFONDEUR……</w:t>
      </w:r>
      <w:proofErr w:type="gramStart"/>
      <w:r>
        <w:rPr>
          <w:rFonts w:ascii="Calibri" w:hAnsi="Calibri" w:cs="Calibri"/>
          <w:color w:val="000000"/>
        </w:rPr>
        <w:t>…….</w:t>
      </w:r>
      <w:proofErr w:type="gramEnd"/>
      <w:r>
        <w:rPr>
          <w:rFonts w:ascii="Calibri" w:hAnsi="Calibri" w:cs="Calibri"/>
          <w:color w:val="000000"/>
        </w:rPr>
        <w:t>……………..……………………………..…….……….1 ‐ 6 cm.</w:t>
      </w:r>
    </w:p>
    <w:p w14:paraId="5F2E9B26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DISTANCE DU BORD..............………</w:t>
      </w:r>
      <w:proofErr w:type="gramStart"/>
      <w:r>
        <w:rPr>
          <w:rFonts w:ascii="Calibri" w:hAnsi="Calibri" w:cs="Calibri"/>
          <w:color w:val="000000"/>
        </w:rPr>
        <w:t>…….</w:t>
      </w:r>
      <w:proofErr w:type="gramEnd"/>
      <w:r>
        <w:rPr>
          <w:rFonts w:ascii="Calibri" w:hAnsi="Calibri" w:cs="Calibri"/>
          <w:color w:val="000000"/>
        </w:rPr>
        <w:t>……………..…..…25, 27, 29, 31 cm.</w:t>
      </w:r>
    </w:p>
    <w:p w14:paraId="1A02DA7F" w14:textId="77777777" w:rsidR="00FC09CE" w:rsidRDefault="00FC09CE" w:rsidP="00FC09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POIDS……</w:t>
      </w:r>
      <w:proofErr w:type="gramStart"/>
      <w:r>
        <w:rPr>
          <w:rFonts w:ascii="Calibri" w:hAnsi="Calibri" w:cs="Calibri"/>
          <w:color w:val="000000"/>
        </w:rPr>
        <w:t>…….</w:t>
      </w:r>
      <w:proofErr w:type="gramEnd"/>
      <w:r>
        <w:rPr>
          <w:rFonts w:ascii="Calibri" w:hAnsi="Calibri" w:cs="Calibri"/>
          <w:color w:val="000000"/>
        </w:rPr>
        <w:t>…………………………………….………………………………..……..49 kg.</w:t>
      </w:r>
    </w:p>
    <w:p w14:paraId="7A84FDDE" w14:textId="77777777" w:rsidR="00845D57" w:rsidRDefault="00845D57"/>
    <w:sectPr w:rsidR="00845D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9CE"/>
    <w:rsid w:val="000143E9"/>
    <w:rsid w:val="001A72B9"/>
    <w:rsid w:val="00845D57"/>
    <w:rsid w:val="00E91779"/>
    <w:rsid w:val="00FC0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348CF"/>
  <w15:chartTrackingRefBased/>
  <w15:docId w15:val="{E9C7D1CF-5E91-4CDF-B373-9BC8725C0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09C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3040</Words>
  <Characters>16724</Characters>
  <Application>Microsoft Office Word</Application>
  <DocSecurity>0</DocSecurity>
  <Lines>139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flamme2127.bf@gmail.com</dc:creator>
  <cp:keywords/>
  <dc:description/>
  <cp:lastModifiedBy>flamme2127.bf@gmail.com</cp:lastModifiedBy>
  <cp:revision>2</cp:revision>
  <dcterms:created xsi:type="dcterms:W3CDTF">2020-06-12T16:35:00Z</dcterms:created>
  <dcterms:modified xsi:type="dcterms:W3CDTF">2020-06-13T09:37:00Z</dcterms:modified>
</cp:coreProperties>
</file>